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667D" w:rsidRPr="008B20BD" w:rsidRDefault="00EA667D" w:rsidP="00EA667D">
      <w:pPr>
        <w:pStyle w:val="3GPPHeader"/>
        <w:spacing w:after="0"/>
        <w:rPr>
          <w:rFonts w:cs="Arial"/>
          <w:color w:val="000000"/>
          <w:kern w:val="2"/>
          <w:lang w:val="en-US"/>
        </w:rPr>
      </w:pPr>
      <w:bookmarkStart w:id="0" w:name="OLE_LINK10"/>
      <w:bookmarkStart w:id="1" w:name="OLE_LINK11"/>
      <w:r w:rsidRPr="008B20BD">
        <w:rPr>
          <w:rFonts w:cs="Arial"/>
          <w:noProof/>
          <w:lang w:val="en-US"/>
        </w:rPr>
        <w:t>3GPP TSG-RAN WG2 Meeting #11</w:t>
      </w:r>
      <w:r>
        <w:rPr>
          <w:rFonts w:cs="Arial"/>
          <w:noProof/>
          <w:lang w:val="en-US"/>
        </w:rPr>
        <w:t>9b</w:t>
      </w:r>
      <w:r w:rsidRPr="008B20BD">
        <w:rPr>
          <w:rFonts w:cs="Arial"/>
          <w:color w:val="000000"/>
          <w:kern w:val="2"/>
          <w:lang w:val="en-US"/>
        </w:rPr>
        <w:tab/>
        <w:t xml:space="preserve"> R2-</w:t>
      </w:r>
      <w:r w:rsidRPr="008B20BD">
        <w:rPr>
          <w:rFonts w:cs="Arial"/>
        </w:rPr>
        <w:t xml:space="preserve"> </w:t>
      </w:r>
      <w:r w:rsidR="000D27B7" w:rsidRPr="000D27B7">
        <w:rPr>
          <w:rFonts w:cs="Arial"/>
          <w:color w:val="000000"/>
          <w:kern w:val="2"/>
          <w:lang w:val="en-US"/>
        </w:rPr>
        <w:t>220988</w:t>
      </w:r>
      <w:r w:rsidR="000D27B7">
        <w:rPr>
          <w:rFonts w:cs="Arial"/>
          <w:color w:val="000000"/>
          <w:kern w:val="2"/>
          <w:lang w:val="en-US"/>
        </w:rPr>
        <w:t>2</w:t>
      </w:r>
    </w:p>
    <w:bookmarkEnd w:id="0"/>
    <w:bookmarkEnd w:id="1"/>
    <w:p w:rsidR="00EA667D" w:rsidRPr="008B20BD" w:rsidRDefault="00EA667D" w:rsidP="00EA667D">
      <w:pPr>
        <w:pStyle w:val="3GPPHeader"/>
        <w:rPr>
          <w:rFonts w:cs="Arial"/>
        </w:rPr>
      </w:pPr>
      <w:r w:rsidRPr="008B20BD">
        <w:rPr>
          <w:rFonts w:cs="Arial"/>
          <w:color w:val="000000"/>
          <w:kern w:val="2"/>
          <w:lang w:val="en-US"/>
        </w:rPr>
        <w:t xml:space="preserve">Electronic </w:t>
      </w:r>
      <w:r w:rsidR="000D27B7">
        <w:rPr>
          <w:rFonts w:cs="Arial"/>
          <w:color w:val="000000"/>
          <w:kern w:val="2"/>
          <w:lang w:val="en-US"/>
        </w:rPr>
        <w:t>10</w:t>
      </w:r>
      <w:r w:rsidRPr="008B20BD">
        <w:rPr>
          <w:rFonts w:cs="Arial"/>
          <w:color w:val="000000"/>
          <w:kern w:val="2"/>
          <w:lang w:val="en-US"/>
        </w:rPr>
        <w:t xml:space="preserve"> – </w:t>
      </w:r>
      <w:r w:rsidR="000D27B7">
        <w:rPr>
          <w:rFonts w:cs="Arial"/>
          <w:color w:val="000000"/>
          <w:kern w:val="2"/>
          <w:lang w:val="en-US"/>
        </w:rPr>
        <w:t>19</w:t>
      </w:r>
      <w:r w:rsidRPr="008B20BD">
        <w:rPr>
          <w:rFonts w:cs="Arial"/>
          <w:color w:val="000000"/>
          <w:kern w:val="2"/>
          <w:lang w:val="en-US"/>
        </w:rPr>
        <w:t xml:space="preserve"> </w:t>
      </w:r>
      <w:r>
        <w:rPr>
          <w:rFonts w:cs="Arial"/>
          <w:color w:val="000000"/>
          <w:kern w:val="2"/>
          <w:lang w:val="en-US"/>
        </w:rPr>
        <w:t>May</w:t>
      </w:r>
      <w:r w:rsidRPr="008B20BD">
        <w:rPr>
          <w:rFonts w:cs="Arial"/>
          <w:color w:val="000000"/>
          <w:kern w:val="2"/>
          <w:lang w:val="en-US"/>
        </w:rPr>
        <w:t>, 202</w:t>
      </w:r>
      <w:r>
        <w:rPr>
          <w:rFonts w:cs="Arial"/>
          <w:color w:val="000000"/>
          <w:kern w:val="2"/>
          <w:lang w:val="en-US"/>
        </w:rPr>
        <w:t>2</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0D27B7">
        <w:rPr>
          <w:rFonts w:cs="Arial"/>
          <w:sz w:val="22"/>
          <w:szCs w:val="22"/>
        </w:rPr>
        <w:t>9</w:t>
      </w:r>
      <w:r>
        <w:rPr>
          <w:rFonts w:cs="Arial"/>
          <w:sz w:val="22"/>
          <w:szCs w:val="22"/>
        </w:rPr>
        <w:t>.</w:t>
      </w:r>
      <w:r w:rsidR="000D27B7">
        <w:rPr>
          <w:rFonts w:cs="Arial"/>
          <w:sz w:val="22"/>
          <w:szCs w:val="22"/>
        </w:rPr>
        <w:t>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service continuity enhancement</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2" w:name="_Ref488331639"/>
      <w:r w:rsidRPr="008B20BD">
        <w:t>Introduction</w:t>
      </w:r>
      <w:bookmarkEnd w:id="2"/>
    </w:p>
    <w:p w:rsidR="00A21E04" w:rsidRPr="008B20BD" w:rsidRDefault="00A21E04" w:rsidP="004E506D">
      <w:pPr>
        <w:spacing w:line="360" w:lineRule="auto"/>
        <w:jc w:val="left"/>
        <w:rPr>
          <w:rFonts w:eastAsia="等线" w:cs="Arial"/>
        </w:rPr>
      </w:pPr>
      <w:bookmarkStart w:id="3" w:name="_Ref178064866"/>
      <w:r>
        <w:rPr>
          <w:rFonts w:eastAsia="等线" w:cs="Arial"/>
        </w:rPr>
        <w:t>In this contribution, we discuss how to support the</w:t>
      </w:r>
      <w:r w:rsidRPr="006D7D65">
        <w:t xml:space="preserve"> </w:t>
      </w:r>
      <w:r>
        <w:t>service continuity enhancements for L2 UE-to-network relay</w:t>
      </w:r>
      <w:r>
        <w:rPr>
          <w:rFonts w:eastAsia="等线" w:cs="Arial"/>
        </w:rPr>
        <w:t>.</w:t>
      </w:r>
    </w:p>
    <w:p w:rsidR="00A21E04" w:rsidRDefault="00A21E04" w:rsidP="00A21E04">
      <w:pPr>
        <w:pStyle w:val="1"/>
        <w:jc w:val="both"/>
      </w:pPr>
      <w:r w:rsidRPr="008B20BD">
        <w:t>Discussion</w:t>
      </w:r>
      <w:bookmarkEnd w:id="3"/>
    </w:p>
    <w:p w:rsidR="00A21E04" w:rsidRDefault="00A21E04" w:rsidP="00A21E04">
      <w:pPr>
        <w:spacing w:line="360" w:lineRule="auto"/>
      </w:pPr>
      <w:r>
        <w:t>In R17, intra-</w:t>
      </w:r>
      <w:proofErr w:type="spellStart"/>
      <w:r>
        <w:t>gNB</w:t>
      </w:r>
      <w:proofErr w:type="spellEnd"/>
      <w:r>
        <w:t xml:space="preserve"> indirect-to-direct and direct-to-indirect service continuity was supported. In R18, four scenarios were proposed to enhance service continuity as following,</w:t>
      </w:r>
    </w:p>
    <w:tbl>
      <w:tblPr>
        <w:tblStyle w:val="aa"/>
        <w:tblW w:w="0" w:type="auto"/>
        <w:tblLook w:val="04A0" w:firstRow="1" w:lastRow="0" w:firstColumn="1" w:lastColumn="0" w:noHBand="0" w:noVBand="1"/>
      </w:tblPr>
      <w:tblGrid>
        <w:gridCol w:w="9629"/>
      </w:tblGrid>
      <w:tr w:rsidR="00A21E04" w:rsidTr="00F53253">
        <w:tc>
          <w:tcPr>
            <w:tcW w:w="9629" w:type="dxa"/>
          </w:tcPr>
          <w:p w:rsidR="00A21E04" w:rsidRDefault="00A21E04" w:rsidP="00F53253">
            <w:pPr>
              <w:spacing w:before="120" w:after="0" w:line="280" w:lineRule="atLeast"/>
              <w:textAlignment w:val="auto"/>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Y”</w:t>
            </w:r>
            <w:r>
              <w:rPr>
                <w:lang w:eastAsia="ko-KR"/>
              </w:rPr>
              <w:t>)</w:t>
            </w:r>
          </w:p>
          <w:p w:rsidR="00A21E04" w:rsidRDefault="00A21E04" w:rsidP="00F53253">
            <w:pPr>
              <w:numPr>
                <w:ilvl w:val="1"/>
                <w:numId w:val="6"/>
              </w:numPr>
              <w:spacing w:before="120" w:after="0" w:line="280" w:lineRule="atLeast"/>
              <w:textAlignment w:val="auto"/>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relay UE B &lt;-&gt; </w:t>
            </w:r>
            <w:proofErr w:type="spellStart"/>
            <w:r w:rsidRPr="00A52779">
              <w:rPr>
                <w:lang w:eastAsia="ko-KR"/>
              </w:rPr>
              <w:t>gNB</w:t>
            </w:r>
            <w:proofErr w:type="spellEnd"/>
            <w:r w:rsidRPr="00A52779">
              <w:rPr>
                <w:lang w:eastAsia="ko-KR"/>
              </w:rPr>
              <w:t xml:space="preserve"> X”</w:t>
            </w:r>
            <w:r>
              <w:rPr>
                <w:lang w:eastAsia="ko-KR"/>
              </w:rPr>
              <w:t>)</w:t>
            </w:r>
          </w:p>
          <w:p w:rsidR="00A21E04" w:rsidRPr="0050347C" w:rsidRDefault="00A21E04" w:rsidP="00F53253">
            <w:pPr>
              <w:numPr>
                <w:ilvl w:val="1"/>
                <w:numId w:val="6"/>
              </w:numPr>
              <w:spacing w:before="120" w:after="0" w:line="280" w:lineRule="atLeast"/>
              <w:textAlignment w:val="auto"/>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w:t>
            </w:r>
            <w:r>
              <w:rPr>
                <w:lang w:eastAsia="ko-KR"/>
              </w:rPr>
              <w:t xml:space="preserve">remote </w:t>
            </w:r>
            <w:r w:rsidRPr="0050347C">
              <w:rPr>
                <w:lang w:eastAsia="ko-KR"/>
              </w:rPr>
              <w:t xml:space="preserve">UE&lt;-&gt; relay UE A &lt;-&gt; </w:t>
            </w:r>
            <w:proofErr w:type="spellStart"/>
            <w:r w:rsidRPr="0050347C">
              <w:rPr>
                <w:lang w:eastAsia="ko-KR"/>
              </w:rPr>
              <w:t>gNB</w:t>
            </w:r>
            <w:proofErr w:type="spellEnd"/>
            <w:r w:rsidRPr="0050347C">
              <w:rPr>
                <w:lang w:eastAsia="ko-KR"/>
              </w:rPr>
              <w:t xml:space="preserve"> X” to “</w:t>
            </w:r>
            <w:r>
              <w:rPr>
                <w:lang w:eastAsia="ko-KR"/>
              </w:rPr>
              <w:t xml:space="preserve">remote </w:t>
            </w:r>
            <w:r w:rsidRPr="0050347C">
              <w:rPr>
                <w:lang w:eastAsia="ko-KR"/>
              </w:rPr>
              <w:t xml:space="preserve">UE &lt;-&gt; relay UE B &lt;-&gt; </w:t>
            </w:r>
            <w:proofErr w:type="spellStart"/>
            <w:r w:rsidRPr="0050347C">
              <w:rPr>
                <w:lang w:eastAsia="ko-KR"/>
              </w:rPr>
              <w:t>gNB</w:t>
            </w:r>
            <w:proofErr w:type="spellEnd"/>
            <w:r w:rsidRPr="0050347C">
              <w:rPr>
                <w:lang w:eastAsia="ko-KR"/>
              </w:rPr>
              <w:t xml:space="preserve"> Y”)</w:t>
            </w:r>
          </w:p>
          <w:p w:rsidR="00A21E04" w:rsidRPr="00A33324" w:rsidRDefault="00A21E04" w:rsidP="00F53253">
            <w:pPr>
              <w:spacing w:before="120" w:after="0" w:line="280" w:lineRule="atLeast"/>
              <w:ind w:left="400"/>
              <w:textAlignment w:val="auto"/>
            </w:pPr>
            <w:r w:rsidRPr="006F4D29">
              <w:rPr>
                <w:rFonts w:hint="eastAsia"/>
                <w:lang w:eastAsia="ko-KR"/>
              </w:rPr>
              <w:t>N</w:t>
            </w:r>
            <w:r w:rsidRPr="006F4D29">
              <w:rPr>
                <w:lang w:eastAsia="ko-KR"/>
              </w:rPr>
              <w:t>ote 2A: Scenario D is to be supported by reusing solutions for the other scenarios without specific optimizations.</w:t>
            </w:r>
          </w:p>
        </w:tc>
      </w:tr>
    </w:tbl>
    <w:p w:rsidR="00A21E04" w:rsidRDefault="00A21E04" w:rsidP="00A21E04"/>
    <w:p w:rsidR="00A21E04" w:rsidRDefault="00A21E04" w:rsidP="004E506D">
      <w:pPr>
        <w:spacing w:line="360" w:lineRule="auto"/>
      </w:pPr>
      <w:r>
        <w:t>For scenario A and B, the measurement report and RRC configuration could be reused. There seems to be no impact on air interface. The missing part is how to support inter-node path switching and the impact is mainly on the inter-node signalling.</w:t>
      </w:r>
    </w:p>
    <w:p w:rsidR="00A21E04" w:rsidRDefault="00A21E04" w:rsidP="004E506D">
      <w:pPr>
        <w:spacing w:line="360" w:lineRule="auto"/>
      </w:pPr>
      <w:r>
        <w:t xml:space="preserve">For scenario C, no inter-node signalling is required. However, the missing part is how to support indirect-to-indirect path switching and the impact is mainly </w:t>
      </w:r>
      <w:proofErr w:type="gramStart"/>
      <w:r>
        <w:t>on air</w:t>
      </w:r>
      <w:proofErr w:type="gramEnd"/>
      <w:r>
        <w:t xml:space="preserve"> interface.</w:t>
      </w:r>
    </w:p>
    <w:p w:rsidR="00A21E04" w:rsidRPr="00872EC0" w:rsidRDefault="00A21E04" w:rsidP="004E506D">
      <w:pPr>
        <w:spacing w:line="360" w:lineRule="auto"/>
      </w:pPr>
      <w:r>
        <w:t>On top of scenario A, B and C, no additional impact is foreseen to support scenario D.</w:t>
      </w:r>
    </w:p>
    <w:p w:rsidR="00A21E04" w:rsidRPr="00DE662D" w:rsidRDefault="00A21E04" w:rsidP="004E506D">
      <w:pPr>
        <w:spacing w:line="360" w:lineRule="auto"/>
      </w:pPr>
      <w:r>
        <w:t>In following sections, we would discuss how to support indirect-to-indirect path switching and inter-node path switching respectively.</w:t>
      </w:r>
    </w:p>
    <w:p w:rsidR="00A21E04" w:rsidRDefault="00CF2AD8" w:rsidP="00A21E04">
      <w:pPr>
        <w:pStyle w:val="2"/>
      </w:pPr>
      <w:r>
        <w:lastRenderedPageBreak/>
        <w:t>H</w:t>
      </w:r>
      <w:r w:rsidR="00A21E04">
        <w:t>ow to support indirect-to-indirect path switching</w:t>
      </w:r>
    </w:p>
    <w:p w:rsidR="00A21E04" w:rsidRDefault="00A21E04" w:rsidP="00A21E04">
      <w:pPr>
        <w:spacing w:line="360" w:lineRule="auto"/>
      </w:pPr>
      <w:r>
        <w:rPr>
          <w:rFonts w:hint="eastAsia"/>
        </w:rPr>
        <w:t>I</w:t>
      </w:r>
      <w:r>
        <w:t>n R17, X and Y events were introduced to trigger measurement report as following,</w:t>
      </w:r>
    </w:p>
    <w:p w:rsidR="00A21E04" w:rsidRDefault="00A21E04" w:rsidP="00A21E04">
      <w:pPr>
        <w:pStyle w:val="ac"/>
        <w:numPr>
          <w:ilvl w:val="0"/>
          <w:numId w:val="7"/>
        </w:numPr>
        <w:spacing w:line="360" w:lineRule="auto"/>
        <w:ind w:firstLineChars="0"/>
      </w:pPr>
      <w:r>
        <w:t>X1: Serving L2 U2N Relay UE becomes worse than threshold1 and NR Cell becomes better than threshold2</w:t>
      </w:r>
    </w:p>
    <w:p w:rsidR="00A21E04" w:rsidRDefault="00A21E04" w:rsidP="00A21E04">
      <w:pPr>
        <w:pStyle w:val="ac"/>
        <w:numPr>
          <w:ilvl w:val="0"/>
          <w:numId w:val="7"/>
        </w:numPr>
        <w:spacing w:line="360" w:lineRule="auto"/>
        <w:ind w:firstLineChars="0"/>
      </w:pPr>
      <w:r>
        <w:t>X2: Serving L2 U2N Relay UE becomes worse than threshold</w:t>
      </w:r>
    </w:p>
    <w:p w:rsidR="00A21E04" w:rsidRDefault="00A21E04" w:rsidP="00A21E04">
      <w:pPr>
        <w:pStyle w:val="ac"/>
        <w:numPr>
          <w:ilvl w:val="0"/>
          <w:numId w:val="7"/>
        </w:numPr>
        <w:spacing w:line="360" w:lineRule="auto"/>
        <w:ind w:firstLineChars="0"/>
      </w:pPr>
      <w:r>
        <w:t xml:space="preserve">Y1: </w:t>
      </w:r>
      <w:proofErr w:type="spellStart"/>
      <w:r>
        <w:t>PCell</w:t>
      </w:r>
      <w:proofErr w:type="spellEnd"/>
      <w:r>
        <w:t xml:space="preserve"> becomes worse than threshold1 and candidate L2 U2N Relay UE becomes better than threshold2</w:t>
      </w:r>
    </w:p>
    <w:p w:rsidR="00A21E04" w:rsidRPr="00231C93" w:rsidRDefault="00A21E04" w:rsidP="00A21E04">
      <w:pPr>
        <w:pStyle w:val="ac"/>
        <w:numPr>
          <w:ilvl w:val="0"/>
          <w:numId w:val="7"/>
        </w:numPr>
        <w:spacing w:line="360" w:lineRule="auto"/>
        <w:ind w:firstLineChars="0"/>
      </w:pPr>
      <w:r>
        <w:t>Y2: Candidate L2 U2N Relay UE becomes better than threshold</w:t>
      </w:r>
    </w:p>
    <w:p w:rsidR="00A21E04" w:rsidRDefault="00A21E04" w:rsidP="00A21E04">
      <w:pPr>
        <w:spacing w:line="360" w:lineRule="auto"/>
      </w:pPr>
      <w:r>
        <w:t>It could be noted the event to compare the two indirect path is missing. Following the logistic of X1 and Y1, following event could be introduced,</w:t>
      </w:r>
    </w:p>
    <w:p w:rsidR="00A21E04" w:rsidRDefault="00A21E04" w:rsidP="00A21E04">
      <w:pPr>
        <w:spacing w:line="360" w:lineRule="auto"/>
      </w:pPr>
      <w:r>
        <w:t>Z1: Serving L2 U2N Relay UE becomes</w:t>
      </w:r>
      <w:r w:rsidRPr="00231C93">
        <w:t xml:space="preserve"> </w:t>
      </w:r>
      <w:r>
        <w:t>worse than threshold1 and candidate L2 U2N Relay UE becomes better than threshold2.</w:t>
      </w:r>
    </w:p>
    <w:p w:rsidR="00A21E04" w:rsidRDefault="00A21E04" w:rsidP="00A21E04">
      <w:pPr>
        <w:spacing w:line="360" w:lineRule="auto"/>
      </w:pPr>
      <w:r>
        <w:t xml:space="preserve">Since the source and target path are both indirect </w:t>
      </w:r>
      <w:proofErr w:type="gramStart"/>
      <w:r>
        <w:t>path</w:t>
      </w:r>
      <w:proofErr w:type="gramEnd"/>
      <w:r>
        <w:t>, they may be compared directly. Following the logistic of A3, following event could be introduced,</w:t>
      </w:r>
    </w:p>
    <w:p w:rsidR="00A21E04" w:rsidRDefault="00A21E04" w:rsidP="00A21E04">
      <w:pPr>
        <w:spacing w:line="360" w:lineRule="auto"/>
      </w:pPr>
      <w:r>
        <w:rPr>
          <w:rFonts w:hint="eastAsia"/>
        </w:rPr>
        <w:t>Z</w:t>
      </w:r>
      <w:r>
        <w:t>2: Candidate L2 U2N relay UE becomes offset better than serving L2 U2N Relay UE.</w:t>
      </w:r>
    </w:p>
    <w:p w:rsidR="00A21E04" w:rsidRPr="001920E1" w:rsidRDefault="00A21E04" w:rsidP="00A21E04">
      <w:pPr>
        <w:spacing w:line="360" w:lineRule="auto"/>
        <w:rPr>
          <w:b/>
        </w:rPr>
      </w:pPr>
      <w:r w:rsidRPr="001920E1">
        <w:rPr>
          <w:rFonts w:hint="eastAsia"/>
          <w:b/>
        </w:rPr>
        <w:t>P</w:t>
      </w:r>
      <w:r w:rsidRPr="001920E1">
        <w:rPr>
          <w:b/>
        </w:rPr>
        <w:t>roposal 1: Following events are introduced to support indirect-to-indirect path switch,</w:t>
      </w:r>
    </w:p>
    <w:p w:rsidR="00A21E04" w:rsidRPr="001920E1" w:rsidRDefault="00A21E04" w:rsidP="00A21E04">
      <w:pPr>
        <w:pStyle w:val="ac"/>
        <w:numPr>
          <w:ilvl w:val="0"/>
          <w:numId w:val="8"/>
        </w:numPr>
        <w:spacing w:line="360" w:lineRule="auto"/>
        <w:ind w:firstLineChars="0"/>
        <w:rPr>
          <w:b/>
        </w:rPr>
      </w:pPr>
      <w:r w:rsidRPr="001920E1">
        <w:rPr>
          <w:b/>
        </w:rPr>
        <w:t>Z1: Serving L2 U2N Relay UE becomes worse than threshold1 and candidate L2 U2N Relay UE becomes better than threshold2.</w:t>
      </w:r>
    </w:p>
    <w:p w:rsidR="00A21E04" w:rsidRPr="001920E1" w:rsidRDefault="00A21E04" w:rsidP="00A21E04">
      <w:pPr>
        <w:pStyle w:val="ac"/>
        <w:numPr>
          <w:ilvl w:val="0"/>
          <w:numId w:val="8"/>
        </w:numPr>
        <w:spacing w:line="360" w:lineRule="auto"/>
        <w:ind w:firstLineChars="0"/>
        <w:rPr>
          <w:b/>
        </w:rPr>
      </w:pPr>
      <w:r w:rsidRPr="001920E1">
        <w:rPr>
          <w:rFonts w:hint="eastAsia"/>
          <w:b/>
        </w:rPr>
        <w:t>Z</w:t>
      </w:r>
      <w:r w:rsidRPr="001920E1">
        <w:rPr>
          <w:b/>
        </w:rPr>
        <w:t>2: Candidate L2 U2N relay UE becomes offset better than serving L2 U2N Relay UE.</w:t>
      </w:r>
    </w:p>
    <w:p w:rsidR="00A21E04" w:rsidRDefault="00A21E04" w:rsidP="00A21E04">
      <w:pPr>
        <w:spacing w:line="360" w:lineRule="auto"/>
      </w:pPr>
      <w:r>
        <w:rPr>
          <w:rFonts w:hint="eastAsia"/>
        </w:rPr>
        <w:t>H</w:t>
      </w:r>
      <w:r>
        <w:t xml:space="preserve">owever, if the two relay UE can be compared, their measurement result should be based on the same reference signal. Measurement result </w:t>
      </w:r>
      <w:r w:rsidR="00CF2AD8">
        <w:t xml:space="preserve">quantity </w:t>
      </w:r>
      <w:r>
        <w:t xml:space="preserve">of the U2N relay UE could be SD-RSRP or SL-RSRP. It may happen that the measurement result </w:t>
      </w:r>
      <w:r w:rsidR="00CF2AD8">
        <w:t xml:space="preserve">quantity </w:t>
      </w:r>
      <w:r>
        <w:t xml:space="preserve">of the candidate and serving relay UE are different. RAN2 should discuss how to handle such mismatch in Z2. </w:t>
      </w:r>
    </w:p>
    <w:p w:rsidR="00A21E04" w:rsidRDefault="00A21E04" w:rsidP="00A21E04">
      <w:pPr>
        <w:spacing w:line="360" w:lineRule="auto"/>
      </w:pPr>
      <w:r>
        <w:t>Following options are observed,</w:t>
      </w:r>
    </w:p>
    <w:p w:rsidR="00A21E04" w:rsidRDefault="00A21E04" w:rsidP="00A21E04">
      <w:pPr>
        <w:pStyle w:val="ac"/>
        <w:numPr>
          <w:ilvl w:val="0"/>
          <w:numId w:val="9"/>
        </w:numPr>
        <w:spacing w:line="360" w:lineRule="auto"/>
        <w:ind w:firstLineChars="0"/>
      </w:pPr>
      <w:r>
        <w:rPr>
          <w:rFonts w:hint="eastAsia"/>
        </w:rPr>
        <w:t>O</w:t>
      </w:r>
      <w:r>
        <w:t xml:space="preserve">ption 1: The measurement result </w:t>
      </w:r>
      <w:r w:rsidR="00CF2AD8">
        <w:t xml:space="preserve">quantity </w:t>
      </w:r>
      <w:r>
        <w:t>of candidate and serving relay UE must be the same.</w:t>
      </w:r>
    </w:p>
    <w:p w:rsidR="00A21E04" w:rsidRDefault="00A21E04" w:rsidP="00A21E04">
      <w:pPr>
        <w:pStyle w:val="ac"/>
        <w:numPr>
          <w:ilvl w:val="0"/>
          <w:numId w:val="9"/>
        </w:numPr>
        <w:spacing w:line="360" w:lineRule="auto"/>
        <w:ind w:firstLineChars="0"/>
      </w:pPr>
      <w:r>
        <w:rPr>
          <w:rFonts w:hint="eastAsia"/>
        </w:rPr>
        <w:t>O</w:t>
      </w:r>
      <w:r>
        <w:t xml:space="preserve">ption 2: The measurement result </w:t>
      </w:r>
      <w:r w:rsidR="00CF2AD8">
        <w:t xml:space="preserve">quantity </w:t>
      </w:r>
      <w:r>
        <w:t xml:space="preserve">of candidate and serving relay UE can be the same or different. One offset is used for all the </w:t>
      </w:r>
      <w:r w:rsidR="00EC6C01">
        <w:t>scenarios</w:t>
      </w:r>
      <w:r>
        <w:t>.</w:t>
      </w:r>
    </w:p>
    <w:p w:rsidR="00A21E04" w:rsidRDefault="00A21E04" w:rsidP="00A21E04">
      <w:pPr>
        <w:pStyle w:val="ac"/>
        <w:numPr>
          <w:ilvl w:val="0"/>
          <w:numId w:val="9"/>
        </w:numPr>
        <w:spacing w:line="360" w:lineRule="auto"/>
        <w:ind w:firstLineChars="0"/>
      </w:pPr>
      <w:r>
        <w:rPr>
          <w:rFonts w:hint="eastAsia"/>
        </w:rPr>
        <w:t>O</w:t>
      </w:r>
      <w:r>
        <w:t xml:space="preserve">ption 3: The measurement result </w:t>
      </w:r>
      <w:r w:rsidR="00CF2AD8">
        <w:t xml:space="preserve">quantity </w:t>
      </w:r>
      <w:r>
        <w:t>of candidate and serving relay UE can be</w:t>
      </w:r>
      <w:r w:rsidR="00CF2AD8">
        <w:t xml:space="preserve"> </w:t>
      </w:r>
      <w:r>
        <w:t xml:space="preserve">the same or different. Different offsets are used for different </w:t>
      </w:r>
      <w:r w:rsidR="00EC6C01">
        <w:t>scenario</w:t>
      </w:r>
      <w:r>
        <w:t>s.</w:t>
      </w:r>
    </w:p>
    <w:p w:rsidR="00A21E04" w:rsidRDefault="00A21E04" w:rsidP="00A21E04">
      <w:pPr>
        <w:spacing w:line="360" w:lineRule="auto"/>
      </w:pPr>
      <w:r>
        <w:rPr>
          <w:rFonts w:hint="eastAsia"/>
        </w:rPr>
        <w:t>O</w:t>
      </w:r>
      <w:r>
        <w:t xml:space="preserve">ption 1 is aligned with the legacy design. In practice, it is likely that only SL-RSRP is available for serving relay UE, i.e. relay UE doesn’t transmit discovery due to </w:t>
      </w:r>
      <w:proofErr w:type="spellStart"/>
      <w:r>
        <w:t>Uu</w:t>
      </w:r>
      <w:proofErr w:type="spellEnd"/>
      <w:r>
        <w:t xml:space="preserve"> threshold not fulfilled. Only candidate relay UE with SL-RSRP measurement result can trigger Z2</w:t>
      </w:r>
      <w:r w:rsidR="009547F9">
        <w:t>, which requires unicast connection between UE and candidate relay UE</w:t>
      </w:r>
      <w:r>
        <w:t>. Such candidate relay UE may not exist, since remote UE can only connect to one relay UE at the same time.</w:t>
      </w:r>
      <w:r w:rsidR="000F21F2" w:rsidRPr="000F21F2">
        <w:t xml:space="preserve"> </w:t>
      </w:r>
      <w:r w:rsidR="000F21F2">
        <w:t xml:space="preserve">Therefore, usage of Z2 may be prohibited in many </w:t>
      </w:r>
      <w:r w:rsidR="00EC6C01">
        <w:t>scenarios</w:t>
      </w:r>
      <w:r w:rsidR="000F21F2">
        <w:t>.</w:t>
      </w:r>
    </w:p>
    <w:p w:rsidR="00A21E04" w:rsidRDefault="00A21E04" w:rsidP="00A21E04">
      <w:pPr>
        <w:spacing w:line="360" w:lineRule="auto"/>
      </w:pPr>
      <w:r>
        <w:rPr>
          <w:rFonts w:hint="eastAsia"/>
        </w:rPr>
        <w:lastRenderedPageBreak/>
        <w:t>O</w:t>
      </w:r>
      <w:r>
        <w:t xml:space="preserve">ption 2 </w:t>
      </w:r>
      <w:r w:rsidR="00EC6C01">
        <w:t xml:space="preserve">and 3 can enable the usage of Z2 in all scenarios. The only difference is whether to reuse one offset or different offset. We understand option 3 is more reasonable. In </w:t>
      </w:r>
      <w:proofErr w:type="spellStart"/>
      <w:r w:rsidR="00EC6C01">
        <w:t>Uu</w:t>
      </w:r>
      <w:proofErr w:type="spellEnd"/>
      <w:r w:rsidR="00EC6C01">
        <w:t xml:space="preserve">, the offset </w:t>
      </w:r>
      <w:r w:rsidR="00651938">
        <w:t>is configured per measurement quantity.</w:t>
      </w:r>
      <w:r w:rsidR="00CF2AD8">
        <w:t xml:space="preserve"> Furthermore, if there are candidate relays with different measurement result quantity, different offset is more reasonable to keep consistent evaluation criteria among candidate relays.</w:t>
      </w:r>
    </w:p>
    <w:p w:rsidR="00A21E04" w:rsidRPr="00EC6C01" w:rsidRDefault="00A21E04" w:rsidP="00A21E04">
      <w:pPr>
        <w:spacing w:line="360" w:lineRule="auto"/>
        <w:rPr>
          <w:b/>
        </w:rPr>
      </w:pPr>
      <w:r w:rsidRPr="00EC6C01">
        <w:rPr>
          <w:rFonts w:hint="eastAsia"/>
          <w:b/>
        </w:rPr>
        <w:t>P</w:t>
      </w:r>
      <w:r w:rsidRPr="00EC6C01">
        <w:rPr>
          <w:b/>
        </w:rPr>
        <w:t>roposal 2:</w:t>
      </w:r>
      <w:r w:rsidR="00CF2AD8" w:rsidRPr="00CF2AD8">
        <w:rPr>
          <w:b/>
        </w:rPr>
        <w:t xml:space="preserve"> In Z2, the measurement result quantity of candidate and serving relay UE can be the same or different. Different offsets are used for different scenarios.</w:t>
      </w:r>
    </w:p>
    <w:p w:rsidR="00A21E04" w:rsidRDefault="00CF2AD8" w:rsidP="00A21E04">
      <w:pPr>
        <w:pStyle w:val="2"/>
      </w:pPr>
      <w:r>
        <w:t>H</w:t>
      </w:r>
      <w:r w:rsidR="00A21E04">
        <w:t>ow to support inter node path switching</w:t>
      </w:r>
    </w:p>
    <w:p w:rsidR="00A21E04" w:rsidRDefault="00CF2AD8" w:rsidP="00A21E04">
      <w:pPr>
        <w:spacing w:line="360" w:lineRule="auto"/>
        <w:rPr>
          <w:szCs w:val="22"/>
          <w:lang w:eastAsia="sv-SE"/>
        </w:rPr>
      </w:pPr>
      <w:r>
        <w:rPr>
          <w:rFonts w:cs="Arial"/>
        </w:rPr>
        <w:t>Inter-node signalling should be enhanced to include essential information regarding indirect path</w:t>
      </w:r>
      <w:r w:rsidR="001955ED">
        <w:rPr>
          <w:rFonts w:cs="Arial"/>
        </w:rPr>
        <w:t xml:space="preserve">, e.g. the </w:t>
      </w:r>
      <w:proofErr w:type="spellStart"/>
      <w:r w:rsidR="001955ED">
        <w:rPr>
          <w:rFonts w:cs="Arial"/>
        </w:rPr>
        <w:t>targe</w:t>
      </w:r>
      <w:proofErr w:type="spellEnd"/>
      <w:r w:rsidR="001955ED">
        <w:rPr>
          <w:rFonts w:cs="Arial"/>
        </w:rPr>
        <w:t xml:space="preserve"> relay UE ID</w:t>
      </w:r>
      <w:r>
        <w:rPr>
          <w:rFonts w:cs="Arial"/>
        </w:rPr>
        <w:t xml:space="preserve">. The inter-node signalling enhancement is mainly in scope of RAN3. However, the procedure and signalling should be reused as much as possible. In legacy handover, </w:t>
      </w:r>
      <w:proofErr w:type="spellStart"/>
      <w:r w:rsidR="001955ED" w:rsidRPr="00962B3F">
        <w:rPr>
          <w:i/>
          <w:lang w:eastAsia="sv-SE"/>
        </w:rPr>
        <w:t>HandoverPreparationInformation</w:t>
      </w:r>
      <w:proofErr w:type="spellEnd"/>
      <w:r>
        <w:rPr>
          <w:rFonts w:cs="Arial"/>
        </w:rPr>
        <w:t xml:space="preserve"> </w:t>
      </w:r>
      <w:r w:rsidR="001955ED">
        <w:rPr>
          <w:rFonts w:cs="Arial"/>
        </w:rPr>
        <w:t xml:space="preserve">is defined in RRC to </w:t>
      </w:r>
      <w:r w:rsidR="001955ED" w:rsidRPr="00962B3F">
        <w:t xml:space="preserve">transfer the NR RRC information used by the target </w:t>
      </w:r>
      <w:proofErr w:type="spellStart"/>
      <w:r w:rsidR="001955ED" w:rsidRPr="00962B3F">
        <w:t>gNB</w:t>
      </w:r>
      <w:proofErr w:type="spellEnd"/>
      <w:r w:rsidR="001955ED" w:rsidRPr="00962B3F">
        <w:t xml:space="preserve"> during handover preparation</w:t>
      </w:r>
      <w:r w:rsidR="001955ED">
        <w:t xml:space="preserve">. In this message, </w:t>
      </w:r>
      <w:proofErr w:type="spellStart"/>
      <w:r w:rsidR="001955ED" w:rsidRPr="001955ED">
        <w:rPr>
          <w:i/>
          <w:szCs w:val="22"/>
          <w:lang w:eastAsia="sv-SE"/>
        </w:rPr>
        <w:t>candidateCellInfoList</w:t>
      </w:r>
      <w:proofErr w:type="spellEnd"/>
      <w:r w:rsidR="001955ED">
        <w:t xml:space="preserve"> is defined to indicate </w:t>
      </w:r>
      <w:r w:rsidR="000D27B7">
        <w:rPr>
          <w:szCs w:val="22"/>
          <w:lang w:eastAsia="sv-SE"/>
        </w:rPr>
        <w:t>a</w:t>
      </w:r>
      <w:r w:rsidR="001955ED" w:rsidRPr="00962B3F">
        <w:rPr>
          <w:szCs w:val="22"/>
          <w:lang w:eastAsia="sv-SE"/>
        </w:rPr>
        <w:t xml:space="preserve"> list of the best cells on each frequency for which measurement information was available</w:t>
      </w:r>
      <w:r w:rsidR="001955ED">
        <w:rPr>
          <w:szCs w:val="22"/>
          <w:lang w:eastAsia="sv-SE"/>
        </w:rPr>
        <w:t xml:space="preserve">. Target node can decide the target cell according to this information, if the target cell is not appropriate. </w:t>
      </w:r>
      <w:r w:rsidR="00557D48">
        <w:rPr>
          <w:szCs w:val="22"/>
          <w:lang w:eastAsia="sv-SE"/>
        </w:rPr>
        <w:t xml:space="preserve">In U2N relay, both direct and </w:t>
      </w:r>
      <w:r w:rsidR="001955ED">
        <w:rPr>
          <w:szCs w:val="22"/>
          <w:lang w:eastAsia="sv-SE"/>
        </w:rPr>
        <w:t>indirect path can be considered as target path</w:t>
      </w:r>
      <w:r w:rsidR="00557D48">
        <w:rPr>
          <w:szCs w:val="22"/>
          <w:lang w:eastAsia="sv-SE"/>
        </w:rPr>
        <w:t>.</w:t>
      </w:r>
      <w:r w:rsidR="001955ED">
        <w:rPr>
          <w:szCs w:val="22"/>
          <w:lang w:eastAsia="sv-SE"/>
        </w:rPr>
        <w:t xml:space="preserve"> </w:t>
      </w:r>
      <w:r w:rsidR="00557D48">
        <w:rPr>
          <w:szCs w:val="22"/>
          <w:lang w:eastAsia="sv-SE"/>
        </w:rPr>
        <w:t xml:space="preserve">Therefore, </w:t>
      </w:r>
      <w:r w:rsidR="001955ED">
        <w:rPr>
          <w:szCs w:val="22"/>
          <w:lang w:eastAsia="sv-SE"/>
        </w:rPr>
        <w:t>the candidate relay</w:t>
      </w:r>
      <w:r w:rsidR="00557D48">
        <w:rPr>
          <w:szCs w:val="22"/>
          <w:lang w:eastAsia="sv-SE"/>
        </w:rPr>
        <w:t xml:space="preserve">s </w:t>
      </w:r>
      <w:r w:rsidR="001955ED">
        <w:rPr>
          <w:szCs w:val="22"/>
          <w:lang w:eastAsia="sv-SE"/>
        </w:rPr>
        <w:t>information should also be in</w:t>
      </w:r>
      <w:r w:rsidR="007D162E">
        <w:rPr>
          <w:szCs w:val="22"/>
          <w:lang w:eastAsia="sv-SE"/>
        </w:rPr>
        <w:t>dicat</w:t>
      </w:r>
      <w:r w:rsidR="001955ED">
        <w:rPr>
          <w:szCs w:val="22"/>
          <w:lang w:eastAsia="sv-SE"/>
        </w:rPr>
        <w:t>ed</w:t>
      </w:r>
      <w:r w:rsidR="007D162E">
        <w:rPr>
          <w:szCs w:val="22"/>
          <w:lang w:eastAsia="sv-SE"/>
        </w:rPr>
        <w:t xml:space="preserve"> to target node</w:t>
      </w:r>
      <w:r w:rsidR="001955ED">
        <w:rPr>
          <w:szCs w:val="22"/>
          <w:lang w:eastAsia="sv-SE"/>
        </w:rPr>
        <w:t>.</w:t>
      </w:r>
      <w:r w:rsidR="007D162E">
        <w:rPr>
          <w:szCs w:val="22"/>
          <w:lang w:eastAsia="sv-SE"/>
        </w:rPr>
        <w:t xml:space="preserve"> </w:t>
      </w:r>
      <w:proofErr w:type="spellStart"/>
      <w:r w:rsidR="007D162E" w:rsidRPr="00962B3F">
        <w:rPr>
          <w:i/>
          <w:lang w:eastAsia="sv-SE"/>
        </w:rPr>
        <w:t>HandoverPreparationInformation</w:t>
      </w:r>
      <w:proofErr w:type="spellEnd"/>
      <w:r w:rsidR="007D162E">
        <w:rPr>
          <w:szCs w:val="22"/>
          <w:lang w:eastAsia="sv-SE"/>
        </w:rPr>
        <w:t xml:space="preserve"> could be reused to carry this information.</w:t>
      </w:r>
      <w:r w:rsidR="000D27B7">
        <w:rPr>
          <w:szCs w:val="22"/>
          <w:lang w:eastAsia="sv-SE"/>
        </w:rPr>
        <w:t xml:space="preserve"> Furthermore, the measurement result of the candidate cells </w:t>
      </w:r>
      <w:proofErr w:type="gramStart"/>
      <w:r w:rsidR="000D27B7">
        <w:rPr>
          <w:szCs w:val="22"/>
          <w:lang w:eastAsia="sv-SE"/>
        </w:rPr>
        <w:t>are</w:t>
      </w:r>
      <w:proofErr w:type="gramEnd"/>
      <w:r w:rsidR="000D27B7">
        <w:rPr>
          <w:szCs w:val="22"/>
          <w:lang w:eastAsia="sv-SE"/>
        </w:rPr>
        <w:t xml:space="preserve"> also included in the message. </w:t>
      </w:r>
      <w:proofErr w:type="spellStart"/>
      <w:r w:rsidR="000D27B7">
        <w:rPr>
          <w:szCs w:val="22"/>
          <w:lang w:eastAsia="sv-SE"/>
        </w:rPr>
        <w:t>gNB</w:t>
      </w:r>
      <w:proofErr w:type="spellEnd"/>
      <w:r w:rsidR="000D27B7">
        <w:rPr>
          <w:szCs w:val="22"/>
          <w:lang w:eastAsia="sv-SE"/>
        </w:rPr>
        <w:t xml:space="preserve"> can decide the target cell take the measurement result into account. Similarly, we understand the measurement results of the candidate relays can also be included for target </w:t>
      </w:r>
      <w:proofErr w:type="spellStart"/>
      <w:r w:rsidR="000D27B7">
        <w:rPr>
          <w:szCs w:val="22"/>
          <w:lang w:eastAsia="sv-SE"/>
        </w:rPr>
        <w:t>gNB</w:t>
      </w:r>
      <w:proofErr w:type="spellEnd"/>
      <w:r w:rsidR="000D27B7">
        <w:rPr>
          <w:szCs w:val="22"/>
          <w:lang w:eastAsia="sv-SE"/>
        </w:rPr>
        <w:t xml:space="preserve"> to decide the target relay.</w:t>
      </w:r>
    </w:p>
    <w:p w:rsidR="00557D48" w:rsidRDefault="00557D48" w:rsidP="00A21E04">
      <w:pPr>
        <w:spacing w:line="360" w:lineRule="auto"/>
        <w:rPr>
          <w:b/>
          <w:szCs w:val="22"/>
          <w:lang w:eastAsia="sv-SE"/>
        </w:rPr>
      </w:pPr>
      <w:r w:rsidRPr="008023C6">
        <w:rPr>
          <w:rFonts w:cs="Arial" w:hint="eastAsia"/>
          <w:b/>
        </w:rPr>
        <w:t>P</w:t>
      </w:r>
      <w:r w:rsidRPr="008023C6">
        <w:rPr>
          <w:rFonts w:cs="Arial"/>
          <w:b/>
        </w:rPr>
        <w:t xml:space="preserve">roposal 3: </w:t>
      </w:r>
      <w:r w:rsidR="007D162E">
        <w:rPr>
          <w:rFonts w:cs="Arial"/>
          <w:b/>
        </w:rPr>
        <w:t>T</w:t>
      </w:r>
      <w:r w:rsidR="008023C6" w:rsidRPr="008023C6">
        <w:rPr>
          <w:b/>
          <w:szCs w:val="22"/>
          <w:lang w:eastAsia="sv-SE"/>
        </w:rPr>
        <w:t xml:space="preserve">he candidate relays </w:t>
      </w:r>
      <w:r w:rsidR="000D27B7">
        <w:rPr>
          <w:b/>
          <w:szCs w:val="22"/>
          <w:lang w:eastAsia="sv-SE"/>
        </w:rPr>
        <w:t xml:space="preserve">and its measurement result </w:t>
      </w:r>
      <w:r w:rsidR="008023C6" w:rsidRPr="008023C6">
        <w:rPr>
          <w:b/>
          <w:szCs w:val="22"/>
          <w:lang w:eastAsia="sv-SE"/>
        </w:rPr>
        <w:t>should be in</w:t>
      </w:r>
      <w:r w:rsidR="007D162E">
        <w:rPr>
          <w:b/>
          <w:szCs w:val="22"/>
          <w:lang w:eastAsia="sv-SE"/>
        </w:rPr>
        <w:t>dicated to target node during handover preparation.</w:t>
      </w:r>
    </w:p>
    <w:p w:rsidR="007D162E" w:rsidRPr="007D162E" w:rsidRDefault="007D162E" w:rsidP="00A21E04">
      <w:pPr>
        <w:spacing w:line="360" w:lineRule="auto"/>
        <w:rPr>
          <w:rFonts w:cs="Arial"/>
          <w:b/>
        </w:rPr>
      </w:pPr>
      <w:r w:rsidRPr="007D162E">
        <w:rPr>
          <w:rFonts w:cs="Arial" w:hint="eastAsia"/>
          <w:b/>
        </w:rPr>
        <w:t>P</w:t>
      </w:r>
      <w:r w:rsidRPr="007D162E">
        <w:rPr>
          <w:rFonts w:cs="Arial"/>
          <w:b/>
        </w:rPr>
        <w:t xml:space="preserve">roposal 4: </w:t>
      </w:r>
      <w:proofErr w:type="spellStart"/>
      <w:r w:rsidRPr="007D162E">
        <w:rPr>
          <w:b/>
          <w:i/>
          <w:lang w:eastAsia="sv-SE"/>
        </w:rPr>
        <w:t>HandoverPreparationInformation</w:t>
      </w:r>
      <w:proofErr w:type="spellEnd"/>
      <w:r w:rsidRPr="007D162E">
        <w:rPr>
          <w:b/>
          <w:szCs w:val="22"/>
          <w:lang w:eastAsia="sv-SE"/>
        </w:rPr>
        <w:t xml:space="preserve"> could be reused to carry this information.</w:t>
      </w:r>
    </w:p>
    <w:p w:rsidR="00A21E04" w:rsidRDefault="00A21E04" w:rsidP="001955ED">
      <w:pPr>
        <w:spacing w:line="360" w:lineRule="auto"/>
        <w:rPr>
          <w:rFonts w:cs="Arial"/>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7D162E" w:rsidRPr="001920E1" w:rsidRDefault="007D162E" w:rsidP="007D162E">
      <w:pPr>
        <w:spacing w:line="360" w:lineRule="auto"/>
        <w:rPr>
          <w:b/>
        </w:rPr>
      </w:pPr>
      <w:bookmarkStart w:id="4" w:name="_In-sequence_SDU_delivery"/>
      <w:bookmarkEnd w:id="4"/>
      <w:r w:rsidRPr="001920E1">
        <w:rPr>
          <w:rFonts w:hint="eastAsia"/>
          <w:b/>
        </w:rPr>
        <w:t>P</w:t>
      </w:r>
      <w:r w:rsidRPr="001920E1">
        <w:rPr>
          <w:b/>
        </w:rPr>
        <w:t>roposal 1: Following events are introduced to support indirect-to-indirect path switch,</w:t>
      </w:r>
    </w:p>
    <w:p w:rsidR="007D162E" w:rsidRPr="001920E1" w:rsidRDefault="007D162E" w:rsidP="007D162E">
      <w:pPr>
        <w:pStyle w:val="ac"/>
        <w:numPr>
          <w:ilvl w:val="0"/>
          <w:numId w:val="8"/>
        </w:numPr>
        <w:spacing w:line="360" w:lineRule="auto"/>
        <w:ind w:firstLineChars="0"/>
        <w:rPr>
          <w:b/>
        </w:rPr>
      </w:pPr>
      <w:r w:rsidRPr="001920E1">
        <w:rPr>
          <w:b/>
        </w:rPr>
        <w:t>Z1: Serving L2 U2N Relay UE becomes worse than threshold1 and candidate L2 U2N Relay UE becomes better than threshold2.</w:t>
      </w:r>
    </w:p>
    <w:p w:rsidR="007D162E" w:rsidRPr="001920E1" w:rsidRDefault="007D162E" w:rsidP="007D162E">
      <w:pPr>
        <w:pStyle w:val="ac"/>
        <w:numPr>
          <w:ilvl w:val="0"/>
          <w:numId w:val="8"/>
        </w:numPr>
        <w:spacing w:line="360" w:lineRule="auto"/>
        <w:ind w:firstLineChars="0"/>
        <w:rPr>
          <w:b/>
        </w:rPr>
      </w:pPr>
      <w:r w:rsidRPr="001920E1">
        <w:rPr>
          <w:rFonts w:hint="eastAsia"/>
          <w:b/>
        </w:rPr>
        <w:t>Z</w:t>
      </w:r>
      <w:r w:rsidRPr="001920E1">
        <w:rPr>
          <w:b/>
        </w:rPr>
        <w:t>2: Candidate L2 U2N relay UE becomes offset better than serving L2 U2N Relay UE.</w:t>
      </w:r>
    </w:p>
    <w:p w:rsidR="007D162E" w:rsidRPr="00EC6C01" w:rsidRDefault="007D162E" w:rsidP="007D162E">
      <w:pPr>
        <w:spacing w:line="360" w:lineRule="auto"/>
        <w:rPr>
          <w:b/>
        </w:rPr>
      </w:pPr>
      <w:r w:rsidRPr="00EC6C01">
        <w:rPr>
          <w:rFonts w:hint="eastAsia"/>
          <w:b/>
        </w:rPr>
        <w:t>P</w:t>
      </w:r>
      <w:r w:rsidRPr="00EC6C01">
        <w:rPr>
          <w:b/>
        </w:rPr>
        <w:t>roposal 2:</w:t>
      </w:r>
      <w:r w:rsidRPr="00CF2AD8">
        <w:rPr>
          <w:b/>
        </w:rPr>
        <w:t xml:space="preserve"> In Z2, the measurement result quantity of candidate and serving relay UE can be the same or different. Different offsets are used for different scenarios.</w:t>
      </w:r>
    </w:p>
    <w:p w:rsidR="000D27B7" w:rsidRDefault="000D27B7" w:rsidP="000D27B7">
      <w:pPr>
        <w:spacing w:line="360" w:lineRule="auto"/>
        <w:rPr>
          <w:b/>
          <w:szCs w:val="22"/>
          <w:lang w:eastAsia="sv-SE"/>
        </w:rPr>
      </w:pPr>
      <w:r w:rsidRPr="008023C6">
        <w:rPr>
          <w:rFonts w:cs="Arial" w:hint="eastAsia"/>
          <w:b/>
        </w:rPr>
        <w:t>P</w:t>
      </w:r>
      <w:r w:rsidRPr="008023C6">
        <w:rPr>
          <w:rFonts w:cs="Arial"/>
          <w:b/>
        </w:rPr>
        <w:t xml:space="preserve">roposal 3: </w:t>
      </w:r>
      <w:r>
        <w:rPr>
          <w:rFonts w:cs="Arial"/>
          <w:b/>
        </w:rPr>
        <w:t>T</w:t>
      </w:r>
      <w:r w:rsidRPr="008023C6">
        <w:rPr>
          <w:b/>
          <w:szCs w:val="22"/>
          <w:lang w:eastAsia="sv-SE"/>
        </w:rPr>
        <w:t xml:space="preserve">he candidate relays </w:t>
      </w:r>
      <w:r>
        <w:rPr>
          <w:b/>
          <w:szCs w:val="22"/>
          <w:lang w:eastAsia="sv-SE"/>
        </w:rPr>
        <w:t xml:space="preserve">and its measurement result </w:t>
      </w:r>
      <w:r w:rsidRPr="008023C6">
        <w:rPr>
          <w:b/>
          <w:szCs w:val="22"/>
          <w:lang w:eastAsia="sv-SE"/>
        </w:rPr>
        <w:t>should be in</w:t>
      </w:r>
      <w:r>
        <w:rPr>
          <w:b/>
          <w:szCs w:val="22"/>
          <w:lang w:eastAsia="sv-SE"/>
        </w:rPr>
        <w:t>dicated to target node during handover preparation.</w:t>
      </w:r>
    </w:p>
    <w:p w:rsidR="007D162E" w:rsidRPr="007D162E" w:rsidRDefault="007D162E" w:rsidP="007D162E">
      <w:pPr>
        <w:spacing w:line="360" w:lineRule="auto"/>
        <w:rPr>
          <w:rFonts w:cs="Arial"/>
          <w:b/>
        </w:rPr>
      </w:pPr>
      <w:bookmarkStart w:id="5" w:name="_GoBack"/>
      <w:bookmarkEnd w:id="5"/>
      <w:r w:rsidRPr="007D162E">
        <w:rPr>
          <w:rFonts w:cs="Arial" w:hint="eastAsia"/>
          <w:b/>
        </w:rPr>
        <w:t>P</w:t>
      </w:r>
      <w:r w:rsidRPr="007D162E">
        <w:rPr>
          <w:rFonts w:cs="Arial"/>
          <w:b/>
        </w:rPr>
        <w:t xml:space="preserve">roposal 4: </w:t>
      </w:r>
      <w:proofErr w:type="spellStart"/>
      <w:r w:rsidRPr="007D162E">
        <w:rPr>
          <w:b/>
          <w:i/>
          <w:lang w:eastAsia="sv-SE"/>
        </w:rPr>
        <w:t>HandoverPreparationInformation</w:t>
      </w:r>
      <w:proofErr w:type="spellEnd"/>
      <w:r w:rsidRPr="007D162E">
        <w:rPr>
          <w:b/>
          <w:szCs w:val="22"/>
          <w:lang w:eastAsia="sv-SE"/>
        </w:rPr>
        <w:t xml:space="preserve"> could be reused to carry this information.</w:t>
      </w:r>
    </w:p>
    <w:p w:rsidR="00A21E04" w:rsidRDefault="00A21E04" w:rsidP="00A21E04">
      <w:pPr>
        <w:pStyle w:val="1"/>
      </w:pPr>
      <w:r>
        <w:rPr>
          <w:rFonts w:hint="eastAsia"/>
        </w:rPr>
        <w:lastRenderedPageBreak/>
        <w:t>Reference</w:t>
      </w:r>
    </w:p>
    <w:p w:rsidR="00A21E04" w:rsidRDefault="00A21E04" w:rsidP="00A21E04">
      <w:r>
        <w:rPr>
          <w:rFonts w:hint="eastAsia"/>
        </w:rPr>
        <w:t>[1]</w:t>
      </w:r>
      <w:r>
        <w:t xml:space="preserve"> 38.331</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4E2" w:rsidRDefault="001944E2" w:rsidP="00070605">
      <w:pPr>
        <w:spacing w:after="0"/>
      </w:pPr>
      <w:r>
        <w:separator/>
      </w:r>
    </w:p>
  </w:endnote>
  <w:endnote w:type="continuationSeparator" w:id="0">
    <w:p w:rsidR="001944E2" w:rsidRDefault="001944E2"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4E2" w:rsidRDefault="001944E2" w:rsidP="00070605">
      <w:pPr>
        <w:spacing w:after="0"/>
      </w:pPr>
      <w:r>
        <w:separator/>
      </w:r>
    </w:p>
  </w:footnote>
  <w:footnote w:type="continuationSeparator" w:id="0">
    <w:p w:rsidR="001944E2" w:rsidRDefault="001944E2"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70605"/>
    <w:rsid w:val="000875BB"/>
    <w:rsid w:val="000D27B7"/>
    <w:rsid w:val="000F21F2"/>
    <w:rsid w:val="00101E8E"/>
    <w:rsid w:val="001149B3"/>
    <w:rsid w:val="0019098F"/>
    <w:rsid w:val="001944E2"/>
    <w:rsid w:val="001955ED"/>
    <w:rsid w:val="00227D68"/>
    <w:rsid w:val="002F316E"/>
    <w:rsid w:val="002F5617"/>
    <w:rsid w:val="00466EA7"/>
    <w:rsid w:val="00467F70"/>
    <w:rsid w:val="00482CCC"/>
    <w:rsid w:val="004C6F71"/>
    <w:rsid w:val="004D34C3"/>
    <w:rsid w:val="004E506D"/>
    <w:rsid w:val="004F76D4"/>
    <w:rsid w:val="0050720A"/>
    <w:rsid w:val="00557D48"/>
    <w:rsid w:val="00592C08"/>
    <w:rsid w:val="005B02CE"/>
    <w:rsid w:val="005B7470"/>
    <w:rsid w:val="005C267D"/>
    <w:rsid w:val="00627257"/>
    <w:rsid w:val="00651938"/>
    <w:rsid w:val="00660A99"/>
    <w:rsid w:val="00663256"/>
    <w:rsid w:val="00667D4C"/>
    <w:rsid w:val="0067794A"/>
    <w:rsid w:val="006A4EB1"/>
    <w:rsid w:val="006D7D65"/>
    <w:rsid w:val="007B57F2"/>
    <w:rsid w:val="007D162E"/>
    <w:rsid w:val="007E256A"/>
    <w:rsid w:val="008022F9"/>
    <w:rsid w:val="008023C6"/>
    <w:rsid w:val="00803408"/>
    <w:rsid w:val="008266E7"/>
    <w:rsid w:val="00872EC0"/>
    <w:rsid w:val="00912BE4"/>
    <w:rsid w:val="009547F9"/>
    <w:rsid w:val="009A29B6"/>
    <w:rsid w:val="009C2B13"/>
    <w:rsid w:val="00A1216B"/>
    <w:rsid w:val="00A21E04"/>
    <w:rsid w:val="00A33324"/>
    <w:rsid w:val="00A6727B"/>
    <w:rsid w:val="00AA59B8"/>
    <w:rsid w:val="00CE3BC5"/>
    <w:rsid w:val="00CF2AD8"/>
    <w:rsid w:val="00D74D71"/>
    <w:rsid w:val="00DC2AF2"/>
    <w:rsid w:val="00DE662D"/>
    <w:rsid w:val="00E31BAD"/>
    <w:rsid w:val="00EA667D"/>
    <w:rsid w:val="00EC6C01"/>
    <w:rsid w:val="00F00A04"/>
    <w:rsid w:val="00F1497A"/>
    <w:rsid w:val="00F33B47"/>
    <w:rsid w:val="00F5317F"/>
    <w:rsid w:val="00F53508"/>
    <w:rsid w:val="00F6011B"/>
    <w:rsid w:val="00F8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2960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A236C-6EBC-40BA-A43D-2EA25F53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Pages>
  <Words>1082</Words>
  <Characters>6174</Characters>
  <Application>Microsoft Office Word</Application>
  <DocSecurity>0</DocSecurity>
  <Lines>51</Lines>
  <Paragraphs>14</Paragraphs>
  <ScaleCrop>false</ScaleCrop>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28</cp:revision>
  <dcterms:created xsi:type="dcterms:W3CDTF">2022-07-28T01:58:00Z</dcterms:created>
  <dcterms:modified xsi:type="dcterms:W3CDTF">2022-09-29T06:55:00Z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